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2B5" w14:textId="2C11D979" w:rsidR="00DF7623" w:rsidRDefault="008E0A0C">
      <w:r>
        <w:t xml:space="preserve">Q&amp;A uit het </w:t>
      </w:r>
      <w:proofErr w:type="spellStart"/>
      <w:r>
        <w:t>webinar</w:t>
      </w:r>
      <w:proofErr w:type="spellEnd"/>
      <w:r>
        <w:t xml:space="preserve"> De BV in Figlo</w:t>
      </w:r>
      <w:r w:rsidR="009A675A">
        <w:t xml:space="preserve"> die niet tijdens het </w:t>
      </w:r>
      <w:proofErr w:type="spellStart"/>
      <w:r w:rsidR="009A675A">
        <w:t>webinar</w:t>
      </w:r>
      <w:proofErr w:type="spellEnd"/>
      <w:r w:rsidR="009A675A">
        <w:t xml:space="preserve"> aan bod zijn gekomen:</w:t>
      </w:r>
    </w:p>
    <w:p w14:paraId="43D0C542" w14:textId="77777777" w:rsidR="009A675A" w:rsidRDefault="009A675A"/>
    <w:p w14:paraId="34774AAC" w14:textId="72F5E55E" w:rsidR="008E0A0C" w:rsidRDefault="008E0A0C" w:rsidP="008E0A0C">
      <w:pPr>
        <w:pStyle w:val="ListParagraph"/>
        <w:numPr>
          <w:ilvl w:val="0"/>
          <w:numId w:val="1"/>
        </w:numPr>
      </w:pPr>
      <w:r>
        <w:t xml:space="preserve">Hoe </w:t>
      </w:r>
      <w:proofErr w:type="spellStart"/>
      <w:r>
        <w:t>kill</w:t>
      </w:r>
      <w:proofErr w:type="spellEnd"/>
      <w:r>
        <w:t xml:space="preserve"> je de BV als het echt op is?</w:t>
      </w:r>
    </w:p>
    <w:p w14:paraId="5E6D3C09" w14:textId="1F97F260" w:rsidR="008E0A0C" w:rsidRDefault="008E0A0C" w:rsidP="008E0A0C">
      <w:pPr>
        <w:pStyle w:val="ListParagraph"/>
        <w:numPr>
          <w:ilvl w:val="1"/>
          <w:numId w:val="1"/>
        </w:numPr>
      </w:pPr>
      <w:r>
        <w:t>Door middel van invoeren van een vervreemding</w:t>
      </w:r>
    </w:p>
    <w:p w14:paraId="233A0A18" w14:textId="35E747E1" w:rsidR="008E0A0C" w:rsidRDefault="008E0A0C" w:rsidP="008E0A0C">
      <w:pPr>
        <w:pStyle w:val="ListParagraph"/>
        <w:numPr>
          <w:ilvl w:val="0"/>
          <w:numId w:val="1"/>
        </w:numPr>
      </w:pPr>
      <w:r>
        <w:t xml:space="preserve">Kan je ons meenemen in de mogelijkheden van </w:t>
      </w:r>
      <w:proofErr w:type="spellStart"/>
      <w:r>
        <w:t>MijnKluis</w:t>
      </w:r>
      <w:proofErr w:type="spellEnd"/>
      <w:r>
        <w:t xml:space="preserve"> in relatie tot de BV?</w:t>
      </w:r>
    </w:p>
    <w:p w14:paraId="04BD4BA6" w14:textId="0C33AB02" w:rsidR="008E0A0C" w:rsidRDefault="008E0A0C" w:rsidP="008E0A0C">
      <w:pPr>
        <w:pStyle w:val="ListParagraph"/>
        <w:numPr>
          <w:ilvl w:val="1"/>
          <w:numId w:val="1"/>
        </w:numPr>
      </w:pPr>
      <w:r>
        <w:t xml:space="preserve">Deze mogelijkheden zijn beperkt, met name de </w:t>
      </w:r>
      <w:proofErr w:type="spellStart"/>
      <w:r>
        <w:t>financiele</w:t>
      </w:r>
      <w:proofErr w:type="spellEnd"/>
      <w:r>
        <w:t xml:space="preserve"> situatie van de DGA wordt inzichtelijk gemaakt.</w:t>
      </w:r>
    </w:p>
    <w:p w14:paraId="35342DD1" w14:textId="772B72F6" w:rsidR="008E0A0C" w:rsidRDefault="008E0A0C" w:rsidP="008E0A0C">
      <w:pPr>
        <w:pStyle w:val="ListParagraph"/>
        <w:numPr>
          <w:ilvl w:val="0"/>
          <w:numId w:val="1"/>
        </w:numPr>
      </w:pPr>
      <w:r>
        <w:t>Waar kan ik opnames ten laste van het aandelenkapitaal invoeren?</w:t>
      </w:r>
    </w:p>
    <w:p w14:paraId="58E6501C" w14:textId="0A812100" w:rsidR="008E0A0C" w:rsidRDefault="008E0A0C" w:rsidP="008E0A0C">
      <w:pPr>
        <w:pStyle w:val="ListParagraph"/>
        <w:numPr>
          <w:ilvl w:val="1"/>
          <w:numId w:val="1"/>
        </w:numPr>
      </w:pPr>
      <w:proofErr w:type="spellStart"/>
      <w:r>
        <w:t>Workaround</w:t>
      </w:r>
      <w:proofErr w:type="spellEnd"/>
      <w:r>
        <w:t xml:space="preserve"> laten zien met een renteloze lening. Er is een wens aanwezig “Belastingvrij uitkeren en storten van een reserve in de BV, waaronder Agio</w:t>
      </w:r>
    </w:p>
    <w:p w14:paraId="16DBA264" w14:textId="1B77D24E" w:rsidR="008E0A0C" w:rsidRDefault="008E0A0C" w:rsidP="008E0A0C">
      <w:pPr>
        <w:pStyle w:val="ListParagraph"/>
        <w:numPr>
          <w:ilvl w:val="0"/>
          <w:numId w:val="1"/>
        </w:numPr>
      </w:pPr>
      <w:r w:rsidRPr="008E0A0C">
        <w:t xml:space="preserve">voer je de holding in of de </w:t>
      </w:r>
      <w:proofErr w:type="spellStart"/>
      <w:r w:rsidRPr="008E0A0C">
        <w:t>geconsilideerde</w:t>
      </w:r>
      <w:proofErr w:type="spellEnd"/>
      <w:r w:rsidRPr="008E0A0C">
        <w:t xml:space="preserve"> balans in?</w:t>
      </w:r>
    </w:p>
    <w:p w14:paraId="5ECBC154" w14:textId="01A5A6F1" w:rsidR="008E0A0C" w:rsidRDefault="008E0A0C" w:rsidP="008E0A0C">
      <w:pPr>
        <w:pStyle w:val="ListParagraph"/>
        <w:numPr>
          <w:ilvl w:val="1"/>
          <w:numId w:val="1"/>
        </w:numPr>
      </w:pPr>
      <w:r>
        <w:t>De Holding</w:t>
      </w:r>
    </w:p>
    <w:p w14:paraId="4B022D1D" w14:textId="08F19419" w:rsidR="008E0A0C" w:rsidRDefault="008E0A0C" w:rsidP="008E0A0C">
      <w:pPr>
        <w:pStyle w:val="ListParagraph"/>
        <w:numPr>
          <w:ilvl w:val="0"/>
          <w:numId w:val="1"/>
        </w:numPr>
      </w:pPr>
      <w:r>
        <w:t>Hoe zijn verrekenbare verliezen uit voorgaande jaren te verwerken</w:t>
      </w:r>
    </w:p>
    <w:p w14:paraId="36CB4984" w14:textId="14CA4CEC" w:rsidR="008E0A0C" w:rsidRDefault="008E0A0C" w:rsidP="008E0A0C">
      <w:pPr>
        <w:pStyle w:val="ListParagraph"/>
        <w:numPr>
          <w:ilvl w:val="1"/>
          <w:numId w:val="1"/>
        </w:numPr>
      </w:pPr>
      <w:proofErr w:type="spellStart"/>
      <w:r>
        <w:t>Workaround</w:t>
      </w:r>
      <w:proofErr w:type="spellEnd"/>
      <w:r>
        <w:t xml:space="preserve"> is om een aantal jaar een fiscale correctie te verwerken. Er is een wens: “invoer verrekenbare verliezen eerdere jaren”</w:t>
      </w:r>
    </w:p>
    <w:p w14:paraId="2FF5B574" w14:textId="086A1253" w:rsidR="008E0A0C" w:rsidRDefault="008E0A0C" w:rsidP="008E0A0C">
      <w:pPr>
        <w:pStyle w:val="ListParagraph"/>
        <w:numPr>
          <w:ilvl w:val="0"/>
          <w:numId w:val="1"/>
        </w:numPr>
      </w:pPr>
      <w:r>
        <w:t>Zou je een maatschap of VOF invoeren als BV of als zelfstandig ondernemer</w:t>
      </w:r>
    </w:p>
    <w:p w14:paraId="684DB8F1" w14:textId="182C04A3" w:rsidR="008E0A0C" w:rsidRDefault="008E0A0C" w:rsidP="008E0A0C">
      <w:pPr>
        <w:pStyle w:val="ListParagraph"/>
        <w:numPr>
          <w:ilvl w:val="1"/>
          <w:numId w:val="1"/>
        </w:numPr>
      </w:pPr>
      <w:r>
        <w:t>Daar wordt meestal de zelfstandig ondernemer voor gekozen</w:t>
      </w:r>
    </w:p>
    <w:p w14:paraId="6BBAA5FF" w14:textId="1E7F7128" w:rsidR="008E0A0C" w:rsidRDefault="008E0A0C" w:rsidP="008E0A0C">
      <w:pPr>
        <w:pStyle w:val="ListParagraph"/>
        <w:numPr>
          <w:ilvl w:val="0"/>
          <w:numId w:val="1"/>
        </w:numPr>
      </w:pPr>
      <w:r>
        <w:t>Dat tekortberekening en toeslagen verhaal ging wat snel. Kan dat nog worden toegelicht?</w:t>
      </w:r>
    </w:p>
    <w:p w14:paraId="1A24CAA0" w14:textId="55D07386" w:rsidR="008E0A0C" w:rsidRDefault="008E0A0C" w:rsidP="008E0A0C">
      <w:pPr>
        <w:pStyle w:val="ListParagraph"/>
        <w:numPr>
          <w:ilvl w:val="1"/>
          <w:numId w:val="1"/>
        </w:numPr>
      </w:pPr>
      <w:r w:rsidRPr="008E0A0C">
        <w:t xml:space="preserve">het is niet alleen bij deze tekort berekening van toepassing maar bijvoorbeeld ook bij de doelen. De tekorten worden berekend, en daarna volgt pas de oplossing. Die oplossing kan gevolgen hebben voor belastingen, toeslagen etc. Die wisten we nog niet </w:t>
      </w:r>
      <w:proofErr w:type="spellStart"/>
      <w:r w:rsidRPr="008E0A0C">
        <w:t>tentijde</w:t>
      </w:r>
      <w:proofErr w:type="spellEnd"/>
      <w:r w:rsidRPr="008E0A0C">
        <w:t xml:space="preserve"> van de tekort berekening dus door deze nog een keer uit te voeren vullen we ook die laatste "gaatjes", de dan ontstane tekorten </w:t>
      </w:r>
      <w:proofErr w:type="spellStart"/>
      <w:r w:rsidRPr="008E0A0C">
        <w:t>agv</w:t>
      </w:r>
      <w:proofErr w:type="spellEnd"/>
      <w:r w:rsidRPr="008E0A0C">
        <w:t xml:space="preserve"> de oplossing.</w:t>
      </w:r>
    </w:p>
    <w:p w14:paraId="38ECC45B" w14:textId="62267636" w:rsidR="008E0A0C" w:rsidRDefault="008E0A0C" w:rsidP="008E0A0C">
      <w:pPr>
        <w:pStyle w:val="ListParagraph"/>
        <w:numPr>
          <w:ilvl w:val="0"/>
          <w:numId w:val="1"/>
        </w:numPr>
      </w:pPr>
      <w:r w:rsidRPr="008E0A0C">
        <w:t>wellicht optie inbouwen, tekort verrekenen met privé ja/nee? Soms wil je planning maken van cashflow in bv</w:t>
      </w:r>
    </w:p>
    <w:p w14:paraId="7891D67F" w14:textId="5DE97995" w:rsidR="008E0A0C" w:rsidRDefault="008E0A0C" w:rsidP="008E0A0C">
      <w:pPr>
        <w:pStyle w:val="ListParagraph"/>
        <w:numPr>
          <w:ilvl w:val="1"/>
          <w:numId w:val="1"/>
        </w:numPr>
      </w:pPr>
      <w:r>
        <w:t>Er is een wens aanwezig: “Tekortverrekening met DGA kunnen uitzetten”</w:t>
      </w:r>
    </w:p>
    <w:p w14:paraId="60EA43DC" w14:textId="77777777" w:rsidR="008E0A0C" w:rsidRDefault="008E0A0C" w:rsidP="009A675A"/>
    <w:p w14:paraId="6C0D1E16" w14:textId="77777777" w:rsidR="008E0A0C" w:rsidRDefault="008E0A0C" w:rsidP="008E0A0C"/>
    <w:p w14:paraId="1B4A2EB4" w14:textId="77777777" w:rsidR="008E0A0C" w:rsidRDefault="008E0A0C" w:rsidP="008E0A0C"/>
    <w:p w14:paraId="599D8C1C" w14:textId="77777777" w:rsidR="008E0A0C" w:rsidRDefault="008E0A0C" w:rsidP="008E0A0C">
      <w:pPr>
        <w:ind w:left="708"/>
      </w:pPr>
    </w:p>
    <w:sectPr w:rsidR="008E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B5397"/>
    <w:multiLevelType w:val="hybridMultilevel"/>
    <w:tmpl w:val="2DD6C1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0C"/>
    <w:rsid w:val="008E0A0C"/>
    <w:rsid w:val="009A675A"/>
    <w:rsid w:val="00DF7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6558"/>
  <w15:chartTrackingRefBased/>
  <w15:docId w15:val="{3A962229-29AF-4E8C-ADE0-902A2247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Leeuwaarden, Daniëlle</dc:creator>
  <cp:keywords/>
  <dc:description/>
  <cp:lastModifiedBy>van Leeuwaarden, Daniëlle</cp:lastModifiedBy>
  <cp:revision>1</cp:revision>
  <dcterms:created xsi:type="dcterms:W3CDTF">2021-06-21T07:59:00Z</dcterms:created>
  <dcterms:modified xsi:type="dcterms:W3CDTF">2021-06-21T08:10:00Z</dcterms:modified>
</cp:coreProperties>
</file>